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575" w:rsidRPr="004475FA" w:rsidRDefault="00742575" w:rsidP="004475FA">
      <w:pPr>
        <w:ind w:left="567"/>
        <w:jc w:val="center"/>
        <w:rPr>
          <w:b/>
        </w:rPr>
      </w:pPr>
      <w:bookmarkStart w:id="0" w:name="_GoBack"/>
      <w:r w:rsidRPr="004475FA">
        <w:rPr>
          <w:b/>
        </w:rPr>
        <w:t xml:space="preserve">Информация о достижении в Санкт-Петербурге целевых показателей (индикаторов), установленных в указах Президента Российской Федерации от 7 мая 2012 г. №№ 596-606, и плановых значений, установленных «Дорожными картами» на </w:t>
      </w:r>
      <w:r w:rsidR="00DD6ACA" w:rsidRPr="004475FA">
        <w:rPr>
          <w:b/>
        </w:rPr>
        <w:t>2014</w:t>
      </w:r>
      <w:r w:rsidRPr="004475FA">
        <w:rPr>
          <w:b/>
        </w:rPr>
        <w:t xml:space="preserve"> год</w:t>
      </w:r>
    </w:p>
    <w:tbl>
      <w:tblPr>
        <w:tblStyle w:val="a3"/>
        <w:tblW w:w="15034" w:type="dxa"/>
        <w:tblLook w:val="04A0" w:firstRow="1" w:lastRow="0" w:firstColumn="1" w:lastColumn="0" w:noHBand="0" w:noVBand="1"/>
      </w:tblPr>
      <w:tblGrid>
        <w:gridCol w:w="624"/>
        <w:gridCol w:w="2551"/>
        <w:gridCol w:w="1640"/>
        <w:gridCol w:w="1416"/>
        <w:gridCol w:w="1491"/>
        <w:gridCol w:w="1364"/>
        <w:gridCol w:w="1487"/>
        <w:gridCol w:w="1690"/>
        <w:gridCol w:w="1415"/>
        <w:gridCol w:w="1356"/>
      </w:tblGrid>
      <w:tr w:rsidR="00742575" w:rsidTr="0086120E">
        <w:tc>
          <w:tcPr>
            <w:tcW w:w="624" w:type="dxa"/>
            <w:vMerge w:val="restart"/>
            <w:vAlign w:val="center"/>
          </w:tcPr>
          <w:bookmarkEnd w:id="0"/>
          <w:p w:rsidR="00742575" w:rsidRDefault="00742575" w:rsidP="0086120E">
            <w:pPr>
              <w:jc w:val="center"/>
            </w:pPr>
            <w:r>
              <w:rPr>
                <w:rStyle w:val="FontStyle20"/>
                <w:sz w:val="20"/>
                <w:szCs w:val="20"/>
              </w:rPr>
              <w:t xml:space="preserve">№ </w:t>
            </w:r>
            <w:proofErr w:type="gramStart"/>
            <w:r w:rsidRPr="00CE53BC">
              <w:rPr>
                <w:rStyle w:val="FontStyle20"/>
                <w:sz w:val="20"/>
                <w:szCs w:val="20"/>
              </w:rPr>
              <w:t>п</w:t>
            </w:r>
            <w:proofErr w:type="gramEnd"/>
            <w:r w:rsidRPr="00CE53BC">
              <w:rPr>
                <w:rStyle w:val="FontStyle20"/>
                <w:sz w:val="20"/>
                <w:szCs w:val="20"/>
              </w:rPr>
              <w:t>/п</w:t>
            </w:r>
          </w:p>
        </w:tc>
        <w:tc>
          <w:tcPr>
            <w:tcW w:w="2551" w:type="dxa"/>
            <w:vMerge w:val="restart"/>
            <w:vAlign w:val="center"/>
          </w:tcPr>
          <w:p w:rsidR="00742575" w:rsidRDefault="00742575" w:rsidP="0086120E">
            <w:pPr>
              <w:jc w:val="center"/>
            </w:pPr>
            <w:r w:rsidRPr="00CE53BC">
              <w:rPr>
                <w:rStyle w:val="FontStyle20"/>
                <w:sz w:val="20"/>
                <w:szCs w:val="20"/>
              </w:rPr>
              <w:t>Наименование показателя</w:t>
            </w:r>
            <w:r>
              <w:rPr>
                <w:rStyle w:val="FontStyle20"/>
                <w:sz w:val="20"/>
                <w:szCs w:val="20"/>
              </w:rPr>
              <w:t xml:space="preserve"> мониторинга</w:t>
            </w:r>
          </w:p>
        </w:tc>
        <w:tc>
          <w:tcPr>
            <w:tcW w:w="1640" w:type="dxa"/>
            <w:vMerge w:val="restart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20"/>
                <w:szCs w:val="20"/>
              </w:rPr>
            </w:pPr>
            <w:r w:rsidRPr="006D4A4C">
              <w:rPr>
                <w:b/>
                <w:sz w:val="20"/>
                <w:szCs w:val="20"/>
              </w:rPr>
              <w:t>Периодичность разработки статистических данных</w:t>
            </w:r>
          </w:p>
        </w:tc>
        <w:tc>
          <w:tcPr>
            <w:tcW w:w="1416" w:type="dxa"/>
            <w:vMerge w:val="restart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20"/>
              </w:rPr>
            </w:pPr>
            <w:r w:rsidRPr="006D4A4C">
              <w:rPr>
                <w:b/>
                <w:sz w:val="20"/>
              </w:rPr>
              <w:t>Единица измерения</w:t>
            </w:r>
          </w:p>
        </w:tc>
        <w:tc>
          <w:tcPr>
            <w:tcW w:w="1491" w:type="dxa"/>
            <w:vMerge w:val="restart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18"/>
                <w:szCs w:val="20"/>
              </w:rPr>
            </w:pPr>
            <w:r w:rsidRPr="006D4A4C">
              <w:rPr>
                <w:b/>
                <w:sz w:val="20"/>
                <w:szCs w:val="20"/>
              </w:rPr>
              <w:t>Контрольный срок достижения</w:t>
            </w:r>
            <w:r>
              <w:rPr>
                <w:b/>
                <w:sz w:val="20"/>
                <w:szCs w:val="20"/>
              </w:rPr>
              <w:br/>
            </w:r>
            <w:r w:rsidRPr="006D4A4C">
              <w:rPr>
                <w:b/>
                <w:sz w:val="16"/>
                <w:szCs w:val="20"/>
              </w:rPr>
              <w:t>(в соответствии с указами)</w:t>
            </w:r>
          </w:p>
        </w:tc>
        <w:tc>
          <w:tcPr>
            <w:tcW w:w="4541" w:type="dxa"/>
            <w:gridSpan w:val="3"/>
            <w:vAlign w:val="center"/>
          </w:tcPr>
          <w:p w:rsidR="00742575" w:rsidRPr="00460AF2" w:rsidRDefault="00742575" w:rsidP="0086120E">
            <w:pPr>
              <w:jc w:val="center"/>
              <w:rPr>
                <w:b/>
                <w:sz w:val="20"/>
                <w:szCs w:val="20"/>
              </w:rPr>
            </w:pPr>
            <w:r w:rsidRPr="006D4A4C">
              <w:rPr>
                <w:b/>
                <w:sz w:val="20"/>
                <w:szCs w:val="20"/>
              </w:rPr>
              <w:t>Плановое значение целевого показателя, установленного</w:t>
            </w:r>
            <w:proofErr w:type="gramStart"/>
            <w:r w:rsidRPr="006D4A4C">
              <w:rPr>
                <w:b/>
                <w:sz w:val="20"/>
                <w:szCs w:val="20"/>
                <w:vertAlign w:val="superscript"/>
              </w:rPr>
              <w:t>1</w:t>
            </w:r>
            <w:proofErr w:type="gramEnd"/>
          </w:p>
        </w:tc>
        <w:tc>
          <w:tcPr>
            <w:tcW w:w="1415" w:type="dxa"/>
            <w:vMerge w:val="restart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20"/>
                <w:szCs w:val="20"/>
              </w:rPr>
            </w:pPr>
            <w:r w:rsidRPr="006D4A4C">
              <w:rPr>
                <w:b/>
                <w:sz w:val="20"/>
                <w:szCs w:val="20"/>
              </w:rPr>
              <w:t>Фактически достигнутое значение показателя</w:t>
            </w:r>
          </w:p>
        </w:tc>
        <w:tc>
          <w:tcPr>
            <w:tcW w:w="1356" w:type="dxa"/>
            <w:vMerge w:val="restart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20"/>
                <w:szCs w:val="20"/>
              </w:rPr>
            </w:pPr>
            <w:r w:rsidRPr="006D4A4C">
              <w:rPr>
                <w:b/>
                <w:sz w:val="20"/>
                <w:szCs w:val="20"/>
              </w:rPr>
              <w:t>Примечание</w:t>
            </w:r>
          </w:p>
        </w:tc>
      </w:tr>
      <w:tr w:rsidR="00742575" w:rsidTr="0086120E">
        <w:tc>
          <w:tcPr>
            <w:tcW w:w="624" w:type="dxa"/>
            <w:vMerge/>
          </w:tcPr>
          <w:p w:rsidR="00742575" w:rsidRDefault="00742575" w:rsidP="0086120E"/>
        </w:tc>
        <w:tc>
          <w:tcPr>
            <w:tcW w:w="2551" w:type="dxa"/>
            <w:vMerge/>
          </w:tcPr>
          <w:p w:rsidR="00742575" w:rsidRDefault="00742575" w:rsidP="0086120E"/>
        </w:tc>
        <w:tc>
          <w:tcPr>
            <w:tcW w:w="1640" w:type="dxa"/>
            <w:vMerge/>
          </w:tcPr>
          <w:p w:rsidR="00742575" w:rsidRDefault="00742575" w:rsidP="0086120E"/>
        </w:tc>
        <w:tc>
          <w:tcPr>
            <w:tcW w:w="1416" w:type="dxa"/>
            <w:vMerge/>
          </w:tcPr>
          <w:p w:rsidR="00742575" w:rsidRDefault="00742575" w:rsidP="0086120E"/>
        </w:tc>
        <w:tc>
          <w:tcPr>
            <w:tcW w:w="1491" w:type="dxa"/>
            <w:vMerge/>
          </w:tcPr>
          <w:p w:rsidR="00742575" w:rsidRDefault="00742575" w:rsidP="0086120E"/>
        </w:tc>
        <w:tc>
          <w:tcPr>
            <w:tcW w:w="1364" w:type="dxa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20"/>
              </w:rPr>
            </w:pPr>
            <w:r w:rsidRPr="006D4A4C">
              <w:rPr>
                <w:b/>
                <w:sz w:val="20"/>
              </w:rPr>
              <w:t>Указами</w:t>
            </w:r>
          </w:p>
        </w:tc>
        <w:tc>
          <w:tcPr>
            <w:tcW w:w="1487" w:type="dxa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20"/>
              </w:rPr>
            </w:pPr>
            <w:r w:rsidRPr="006D4A4C">
              <w:rPr>
                <w:b/>
                <w:sz w:val="20"/>
              </w:rPr>
              <w:t>Отраслевыми дорожными картами</w:t>
            </w:r>
            <w:r>
              <w:rPr>
                <w:b/>
                <w:sz w:val="20"/>
              </w:rPr>
              <w:t xml:space="preserve"> на 2014 год</w:t>
            </w:r>
          </w:p>
        </w:tc>
        <w:tc>
          <w:tcPr>
            <w:tcW w:w="1690" w:type="dxa"/>
            <w:vAlign w:val="center"/>
          </w:tcPr>
          <w:p w:rsidR="00742575" w:rsidRPr="006D4A4C" w:rsidRDefault="00742575" w:rsidP="0086120E">
            <w:pPr>
              <w:jc w:val="center"/>
              <w:rPr>
                <w:b/>
                <w:sz w:val="20"/>
              </w:rPr>
            </w:pPr>
            <w:r w:rsidRPr="006D4A4C">
              <w:rPr>
                <w:b/>
                <w:sz w:val="20"/>
              </w:rPr>
              <w:t>Региональными дорожными картами</w:t>
            </w:r>
            <w:r>
              <w:rPr>
                <w:b/>
                <w:sz w:val="20"/>
              </w:rPr>
              <w:t xml:space="preserve"> на 2014 год</w:t>
            </w:r>
          </w:p>
        </w:tc>
        <w:tc>
          <w:tcPr>
            <w:tcW w:w="1415" w:type="dxa"/>
            <w:vMerge/>
          </w:tcPr>
          <w:p w:rsidR="00742575" w:rsidRDefault="00742575" w:rsidP="0086120E"/>
        </w:tc>
        <w:tc>
          <w:tcPr>
            <w:tcW w:w="1356" w:type="dxa"/>
            <w:vMerge/>
          </w:tcPr>
          <w:p w:rsidR="00742575" w:rsidRDefault="00742575" w:rsidP="0086120E"/>
        </w:tc>
      </w:tr>
      <w:tr w:rsidR="00742575" w:rsidTr="0086120E">
        <w:tc>
          <w:tcPr>
            <w:tcW w:w="15034" w:type="dxa"/>
            <w:gridSpan w:val="10"/>
          </w:tcPr>
          <w:p w:rsidR="00742575" w:rsidRPr="005F5AB1" w:rsidRDefault="004475FA" w:rsidP="004475FA">
            <w:pPr>
              <w:jc w:val="center"/>
              <w:rPr>
                <w:b/>
              </w:rPr>
            </w:pPr>
            <w:r w:rsidRPr="005F5AB1">
              <w:rPr>
                <w:b/>
                <w:sz w:val="20"/>
              </w:rPr>
              <w:t>Указ Президента Российской Федерации №59</w:t>
            </w:r>
            <w:r>
              <w:rPr>
                <w:b/>
                <w:sz w:val="20"/>
              </w:rPr>
              <w:t>7</w:t>
            </w:r>
            <w:r w:rsidRPr="005F5AB1">
              <w:rPr>
                <w:b/>
                <w:sz w:val="20"/>
              </w:rPr>
              <w:t xml:space="preserve"> от 7 мая 2012 г. </w:t>
            </w:r>
            <w:r w:rsidRPr="005F5AB1">
              <w:rPr>
                <w:b/>
                <w:sz w:val="20"/>
              </w:rPr>
              <w:br/>
              <w:t xml:space="preserve">«О </w:t>
            </w:r>
            <w:r>
              <w:rPr>
                <w:b/>
                <w:sz w:val="20"/>
              </w:rPr>
              <w:t>мероприятиях по реализации государственной социальной политики</w:t>
            </w:r>
            <w:r w:rsidRPr="005F5AB1">
              <w:rPr>
                <w:b/>
                <w:sz w:val="20"/>
              </w:rPr>
              <w:t>»</w:t>
            </w:r>
          </w:p>
        </w:tc>
      </w:tr>
      <w:tr w:rsidR="004475FA" w:rsidTr="0086120E">
        <w:tc>
          <w:tcPr>
            <w:tcW w:w="15034" w:type="dxa"/>
            <w:gridSpan w:val="10"/>
          </w:tcPr>
          <w:p w:rsidR="004475FA" w:rsidRPr="005F5AB1" w:rsidRDefault="004475FA" w:rsidP="0086120E">
            <w:pPr>
              <w:jc w:val="center"/>
              <w:rPr>
                <w:b/>
                <w:sz w:val="20"/>
              </w:rPr>
            </w:pPr>
          </w:p>
        </w:tc>
      </w:tr>
      <w:tr w:rsidR="004475FA" w:rsidTr="00635458">
        <w:tc>
          <w:tcPr>
            <w:tcW w:w="624" w:type="dxa"/>
          </w:tcPr>
          <w:p w:rsidR="004475FA" w:rsidRDefault="004475FA" w:rsidP="00635458">
            <w:r>
              <w:t>2</w:t>
            </w:r>
          </w:p>
        </w:tc>
        <w:tc>
          <w:tcPr>
            <w:tcW w:w="2551" w:type="dxa"/>
          </w:tcPr>
          <w:p w:rsidR="004475FA" w:rsidRPr="006D4A4C" w:rsidRDefault="004475FA" w:rsidP="00635458">
            <w:pPr>
              <w:rPr>
                <w:sz w:val="20"/>
              </w:rPr>
            </w:pPr>
            <w:r>
              <w:rPr>
                <w:sz w:val="20"/>
              </w:rPr>
              <w:t>Отношение средней заработной платы  педагогических работников образовательных учреждений общего образования к средней заработной плате по субъекту Российской Федерации</w:t>
            </w:r>
          </w:p>
        </w:tc>
        <w:tc>
          <w:tcPr>
            <w:tcW w:w="1640" w:type="dxa"/>
          </w:tcPr>
          <w:p w:rsidR="004475FA" w:rsidRPr="000D088D" w:rsidRDefault="004475FA" w:rsidP="00635458">
            <w:pPr>
              <w:rPr>
                <w:sz w:val="20"/>
                <w:szCs w:val="20"/>
              </w:rPr>
            </w:pPr>
            <w:r w:rsidRPr="000D088D">
              <w:rPr>
                <w:sz w:val="20"/>
                <w:szCs w:val="20"/>
              </w:rPr>
              <w:t>квартальная</w:t>
            </w:r>
          </w:p>
        </w:tc>
        <w:tc>
          <w:tcPr>
            <w:tcW w:w="1416" w:type="dxa"/>
          </w:tcPr>
          <w:p w:rsidR="004475FA" w:rsidRPr="000D088D" w:rsidRDefault="004475FA" w:rsidP="00635458">
            <w:pPr>
              <w:rPr>
                <w:sz w:val="20"/>
                <w:szCs w:val="20"/>
              </w:rPr>
            </w:pPr>
            <w:r w:rsidRPr="000D088D">
              <w:rPr>
                <w:sz w:val="20"/>
                <w:szCs w:val="20"/>
              </w:rPr>
              <w:t xml:space="preserve">проценты </w:t>
            </w:r>
          </w:p>
        </w:tc>
        <w:tc>
          <w:tcPr>
            <w:tcW w:w="1491" w:type="dxa"/>
          </w:tcPr>
          <w:p w:rsidR="004475FA" w:rsidRPr="000D088D" w:rsidRDefault="004475FA" w:rsidP="00635458">
            <w:pPr>
              <w:rPr>
                <w:sz w:val="20"/>
                <w:szCs w:val="20"/>
              </w:rPr>
            </w:pPr>
            <w:r w:rsidRPr="000D088D">
              <w:rPr>
                <w:sz w:val="20"/>
                <w:szCs w:val="20"/>
              </w:rPr>
              <w:t>2012 год</w:t>
            </w:r>
          </w:p>
        </w:tc>
        <w:tc>
          <w:tcPr>
            <w:tcW w:w="1364" w:type="dxa"/>
          </w:tcPr>
          <w:p w:rsidR="004475FA" w:rsidRPr="000D088D" w:rsidRDefault="004475FA" w:rsidP="00635458">
            <w:pPr>
              <w:rPr>
                <w:sz w:val="20"/>
                <w:szCs w:val="20"/>
              </w:rPr>
            </w:pPr>
            <w:r w:rsidRPr="000D088D">
              <w:rPr>
                <w:sz w:val="20"/>
                <w:szCs w:val="20"/>
              </w:rPr>
              <w:t>100</w:t>
            </w:r>
          </w:p>
        </w:tc>
        <w:tc>
          <w:tcPr>
            <w:tcW w:w="1487" w:type="dxa"/>
          </w:tcPr>
          <w:p w:rsidR="004475FA" w:rsidRPr="004A3853" w:rsidRDefault="004475FA" w:rsidP="0063545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690" w:type="dxa"/>
          </w:tcPr>
          <w:p w:rsidR="004475FA" w:rsidRPr="004A3853" w:rsidRDefault="004475FA" w:rsidP="0063545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1415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84,68</w:t>
            </w:r>
          </w:p>
        </w:tc>
        <w:tc>
          <w:tcPr>
            <w:tcW w:w="1356" w:type="dxa"/>
          </w:tcPr>
          <w:p w:rsidR="004475FA" w:rsidRDefault="004475FA" w:rsidP="00635458"/>
        </w:tc>
      </w:tr>
      <w:tr w:rsidR="004475FA" w:rsidTr="00635458">
        <w:tc>
          <w:tcPr>
            <w:tcW w:w="624" w:type="dxa"/>
          </w:tcPr>
          <w:p w:rsidR="004475FA" w:rsidRDefault="004475FA" w:rsidP="00635458">
            <w:r>
              <w:t>3</w:t>
            </w:r>
          </w:p>
        </w:tc>
        <w:tc>
          <w:tcPr>
            <w:tcW w:w="2551" w:type="dxa"/>
          </w:tcPr>
          <w:p w:rsidR="004475FA" w:rsidRPr="006D4A4C" w:rsidRDefault="004475FA" w:rsidP="00635458">
            <w:pPr>
              <w:rPr>
                <w:sz w:val="20"/>
              </w:rPr>
            </w:pPr>
            <w:r>
              <w:rPr>
                <w:sz w:val="20"/>
              </w:rPr>
              <w:t>Отношение средней заработной платы врачей и  работников медицинских организаций, имеющих высшее медицинское (фармацевтическое) или  иное высшее образование, предоставляющих медицинские услуги (обеспечивающие предоставление медицинских услуг) к средней заработной плате по субъекту  Российской Федерации</w:t>
            </w:r>
          </w:p>
        </w:tc>
        <w:tc>
          <w:tcPr>
            <w:tcW w:w="1640" w:type="dxa"/>
          </w:tcPr>
          <w:p w:rsidR="004475FA" w:rsidRPr="000D088D" w:rsidRDefault="004475FA" w:rsidP="00635458">
            <w:pPr>
              <w:rPr>
                <w:sz w:val="20"/>
              </w:rPr>
            </w:pPr>
            <w:r w:rsidRPr="000D088D">
              <w:rPr>
                <w:sz w:val="20"/>
              </w:rPr>
              <w:t>квартальная</w:t>
            </w:r>
          </w:p>
        </w:tc>
        <w:tc>
          <w:tcPr>
            <w:tcW w:w="1416" w:type="dxa"/>
          </w:tcPr>
          <w:p w:rsidR="004475FA" w:rsidRPr="000D088D" w:rsidRDefault="004475FA" w:rsidP="00635458">
            <w:pPr>
              <w:rPr>
                <w:sz w:val="20"/>
              </w:rPr>
            </w:pPr>
            <w:r w:rsidRPr="000D088D">
              <w:rPr>
                <w:sz w:val="20"/>
              </w:rPr>
              <w:t>проценты</w:t>
            </w:r>
          </w:p>
        </w:tc>
        <w:tc>
          <w:tcPr>
            <w:tcW w:w="1491" w:type="dxa"/>
          </w:tcPr>
          <w:p w:rsidR="004475FA" w:rsidRPr="000D088D" w:rsidRDefault="004475FA" w:rsidP="00635458">
            <w:pPr>
              <w:rPr>
                <w:sz w:val="20"/>
              </w:rPr>
            </w:pPr>
            <w:r w:rsidRPr="000D088D">
              <w:rPr>
                <w:sz w:val="20"/>
              </w:rPr>
              <w:t>2018 год</w:t>
            </w:r>
          </w:p>
        </w:tc>
        <w:tc>
          <w:tcPr>
            <w:tcW w:w="1364" w:type="dxa"/>
          </w:tcPr>
          <w:p w:rsidR="004475FA" w:rsidRPr="000D088D" w:rsidRDefault="004475FA" w:rsidP="00635458">
            <w:pPr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1487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130,7</w:t>
            </w:r>
          </w:p>
        </w:tc>
        <w:tc>
          <w:tcPr>
            <w:tcW w:w="1690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130,7</w:t>
            </w:r>
          </w:p>
        </w:tc>
        <w:tc>
          <w:tcPr>
            <w:tcW w:w="1415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128,42</w:t>
            </w:r>
          </w:p>
        </w:tc>
        <w:tc>
          <w:tcPr>
            <w:tcW w:w="1356" w:type="dxa"/>
          </w:tcPr>
          <w:p w:rsidR="004475FA" w:rsidRDefault="004475FA" w:rsidP="00635458"/>
        </w:tc>
      </w:tr>
      <w:tr w:rsidR="004475FA" w:rsidTr="00635458">
        <w:tc>
          <w:tcPr>
            <w:tcW w:w="624" w:type="dxa"/>
          </w:tcPr>
          <w:p w:rsidR="004475FA" w:rsidRDefault="004475FA" w:rsidP="00635458">
            <w:r>
              <w:t>4</w:t>
            </w:r>
          </w:p>
        </w:tc>
        <w:tc>
          <w:tcPr>
            <w:tcW w:w="2551" w:type="dxa"/>
          </w:tcPr>
          <w:p w:rsidR="004475FA" w:rsidRPr="006D4A4C" w:rsidRDefault="004475FA" w:rsidP="00635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Отношение средней заработной платы младшего медицинского персонала (персонала, обеспечивающего условия для предоставления медицинских услуг) к </w:t>
            </w:r>
            <w:r>
              <w:rPr>
                <w:sz w:val="20"/>
                <w:szCs w:val="20"/>
              </w:rPr>
              <w:lastRenderedPageBreak/>
              <w:t>средней заработной плате по субъекту  Российской Федерации</w:t>
            </w:r>
          </w:p>
        </w:tc>
        <w:tc>
          <w:tcPr>
            <w:tcW w:w="1640" w:type="dxa"/>
          </w:tcPr>
          <w:p w:rsidR="004475FA" w:rsidRPr="00C55684" w:rsidRDefault="004475FA" w:rsidP="00635458">
            <w:pPr>
              <w:rPr>
                <w:sz w:val="20"/>
              </w:rPr>
            </w:pPr>
            <w:r w:rsidRPr="00C55684">
              <w:rPr>
                <w:sz w:val="20"/>
              </w:rPr>
              <w:lastRenderedPageBreak/>
              <w:t>квартальная</w:t>
            </w:r>
          </w:p>
        </w:tc>
        <w:tc>
          <w:tcPr>
            <w:tcW w:w="1416" w:type="dxa"/>
          </w:tcPr>
          <w:p w:rsidR="004475FA" w:rsidRPr="00C55684" w:rsidRDefault="004475FA" w:rsidP="00635458">
            <w:pPr>
              <w:rPr>
                <w:sz w:val="20"/>
              </w:rPr>
            </w:pPr>
            <w:r w:rsidRPr="00C55684">
              <w:rPr>
                <w:sz w:val="20"/>
              </w:rPr>
              <w:t>проценты</w:t>
            </w:r>
          </w:p>
        </w:tc>
        <w:tc>
          <w:tcPr>
            <w:tcW w:w="1491" w:type="dxa"/>
          </w:tcPr>
          <w:p w:rsidR="004475FA" w:rsidRPr="00C55684" w:rsidRDefault="004475FA" w:rsidP="00635458">
            <w:pPr>
              <w:rPr>
                <w:sz w:val="20"/>
              </w:rPr>
            </w:pPr>
            <w:r w:rsidRPr="00C55684">
              <w:rPr>
                <w:sz w:val="20"/>
              </w:rPr>
              <w:t>2018 год</w:t>
            </w:r>
          </w:p>
        </w:tc>
        <w:tc>
          <w:tcPr>
            <w:tcW w:w="1364" w:type="dxa"/>
          </w:tcPr>
          <w:p w:rsidR="004475FA" w:rsidRPr="00C55684" w:rsidRDefault="004475FA" w:rsidP="00635458">
            <w:pPr>
              <w:rPr>
                <w:sz w:val="20"/>
              </w:rPr>
            </w:pPr>
            <w:r w:rsidRPr="00C55684">
              <w:rPr>
                <w:sz w:val="20"/>
              </w:rPr>
              <w:t>100</w:t>
            </w:r>
          </w:p>
        </w:tc>
        <w:tc>
          <w:tcPr>
            <w:tcW w:w="1487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51</w:t>
            </w:r>
          </w:p>
        </w:tc>
        <w:tc>
          <w:tcPr>
            <w:tcW w:w="1690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51</w:t>
            </w:r>
          </w:p>
        </w:tc>
        <w:tc>
          <w:tcPr>
            <w:tcW w:w="1415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52,13</w:t>
            </w:r>
          </w:p>
        </w:tc>
        <w:tc>
          <w:tcPr>
            <w:tcW w:w="1356" w:type="dxa"/>
          </w:tcPr>
          <w:p w:rsidR="004475FA" w:rsidRDefault="004475FA" w:rsidP="00635458"/>
        </w:tc>
      </w:tr>
      <w:tr w:rsidR="004475FA" w:rsidTr="00635458">
        <w:tc>
          <w:tcPr>
            <w:tcW w:w="624" w:type="dxa"/>
          </w:tcPr>
          <w:p w:rsidR="004475FA" w:rsidRDefault="004475FA" w:rsidP="00635458">
            <w:r>
              <w:lastRenderedPageBreak/>
              <w:t>5</w:t>
            </w:r>
          </w:p>
        </w:tc>
        <w:tc>
          <w:tcPr>
            <w:tcW w:w="2551" w:type="dxa"/>
          </w:tcPr>
          <w:p w:rsidR="004475FA" w:rsidRPr="006D4A4C" w:rsidRDefault="004475FA" w:rsidP="006354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Отношение средней заработной платы среднего медицинского (фармацевтического) персонала (персонала, обеспечивающего условия для предоставления медицинских услуг) к средней заработной плате по субъекту Российской Федерации</w:t>
            </w:r>
          </w:p>
        </w:tc>
        <w:tc>
          <w:tcPr>
            <w:tcW w:w="1640" w:type="dxa"/>
          </w:tcPr>
          <w:p w:rsidR="004475FA" w:rsidRPr="001F5E44" w:rsidRDefault="004475FA" w:rsidP="00635458">
            <w:pPr>
              <w:rPr>
                <w:sz w:val="20"/>
              </w:rPr>
            </w:pPr>
            <w:r w:rsidRPr="001F5E44">
              <w:rPr>
                <w:sz w:val="20"/>
              </w:rPr>
              <w:t>квартальная</w:t>
            </w:r>
          </w:p>
        </w:tc>
        <w:tc>
          <w:tcPr>
            <w:tcW w:w="1416" w:type="dxa"/>
          </w:tcPr>
          <w:p w:rsidR="004475FA" w:rsidRPr="001F5E44" w:rsidRDefault="004475FA" w:rsidP="00635458">
            <w:pPr>
              <w:rPr>
                <w:sz w:val="20"/>
              </w:rPr>
            </w:pPr>
            <w:r w:rsidRPr="001F5E44">
              <w:rPr>
                <w:sz w:val="20"/>
              </w:rPr>
              <w:t>проценты</w:t>
            </w:r>
          </w:p>
        </w:tc>
        <w:tc>
          <w:tcPr>
            <w:tcW w:w="1491" w:type="dxa"/>
          </w:tcPr>
          <w:p w:rsidR="004475FA" w:rsidRPr="001F5E44" w:rsidRDefault="004475FA" w:rsidP="00635458">
            <w:pPr>
              <w:rPr>
                <w:sz w:val="20"/>
              </w:rPr>
            </w:pPr>
            <w:r w:rsidRPr="001F5E44">
              <w:rPr>
                <w:sz w:val="20"/>
              </w:rPr>
              <w:t>2018 год</w:t>
            </w:r>
          </w:p>
        </w:tc>
        <w:tc>
          <w:tcPr>
            <w:tcW w:w="1364" w:type="dxa"/>
          </w:tcPr>
          <w:p w:rsidR="004475FA" w:rsidRPr="001F5E44" w:rsidRDefault="004475FA" w:rsidP="00635458">
            <w:pPr>
              <w:rPr>
                <w:sz w:val="20"/>
              </w:rPr>
            </w:pPr>
            <w:r w:rsidRPr="001F5E44">
              <w:rPr>
                <w:sz w:val="20"/>
              </w:rPr>
              <w:t>100</w:t>
            </w:r>
          </w:p>
        </w:tc>
        <w:tc>
          <w:tcPr>
            <w:tcW w:w="1487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76,2</w:t>
            </w:r>
          </w:p>
        </w:tc>
        <w:tc>
          <w:tcPr>
            <w:tcW w:w="1690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81,3</w:t>
            </w:r>
          </w:p>
        </w:tc>
        <w:tc>
          <w:tcPr>
            <w:tcW w:w="1415" w:type="dxa"/>
          </w:tcPr>
          <w:p w:rsidR="004475FA" w:rsidRPr="004A3853" w:rsidRDefault="004475FA" w:rsidP="00635458">
            <w:pPr>
              <w:rPr>
                <w:sz w:val="20"/>
                <w:szCs w:val="20"/>
              </w:rPr>
            </w:pPr>
            <w:r w:rsidRPr="004A3853">
              <w:rPr>
                <w:sz w:val="20"/>
                <w:szCs w:val="20"/>
              </w:rPr>
              <w:t>84,86</w:t>
            </w:r>
          </w:p>
        </w:tc>
        <w:tc>
          <w:tcPr>
            <w:tcW w:w="1356" w:type="dxa"/>
          </w:tcPr>
          <w:p w:rsidR="004475FA" w:rsidRDefault="004475FA" w:rsidP="00635458"/>
        </w:tc>
      </w:tr>
      <w:tr w:rsidR="004475FA" w:rsidTr="0086120E">
        <w:tc>
          <w:tcPr>
            <w:tcW w:w="15034" w:type="dxa"/>
            <w:gridSpan w:val="10"/>
          </w:tcPr>
          <w:p w:rsidR="004475FA" w:rsidRPr="005F5AB1" w:rsidRDefault="004475FA" w:rsidP="0086120E">
            <w:pPr>
              <w:jc w:val="center"/>
              <w:rPr>
                <w:b/>
                <w:sz w:val="20"/>
              </w:rPr>
            </w:pPr>
            <w:r w:rsidRPr="005F5AB1">
              <w:rPr>
                <w:b/>
                <w:sz w:val="20"/>
              </w:rPr>
              <w:t xml:space="preserve">Указ Президента Российской Федерации №598 от 7 мая 2012 г. </w:t>
            </w:r>
            <w:r w:rsidRPr="005F5AB1">
              <w:rPr>
                <w:b/>
                <w:sz w:val="20"/>
              </w:rPr>
              <w:br/>
              <w:t>«О совершенствовании государственной политики в сфере здравоохранения»</w:t>
            </w:r>
          </w:p>
        </w:tc>
      </w:tr>
      <w:tr w:rsidR="00742575" w:rsidTr="0086120E">
        <w:tc>
          <w:tcPr>
            <w:tcW w:w="62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18"/>
              </w:rPr>
            </w:pPr>
            <w:r w:rsidRPr="000601CF">
              <w:rPr>
                <w:sz w:val="18"/>
              </w:rPr>
              <w:t>1</w:t>
            </w:r>
            <w:r>
              <w:rPr>
                <w:sz w:val="18"/>
              </w:rPr>
              <w:t>9</w:t>
            </w:r>
          </w:p>
        </w:tc>
        <w:tc>
          <w:tcPr>
            <w:tcW w:w="2551" w:type="dxa"/>
            <w:vAlign w:val="center"/>
          </w:tcPr>
          <w:p w:rsidR="00742575" w:rsidRPr="006D4A4C" w:rsidRDefault="00742575" w:rsidP="0086120E">
            <w:pPr>
              <w:rPr>
                <w:sz w:val="20"/>
              </w:rPr>
            </w:pPr>
            <w:r w:rsidRPr="006D4A4C">
              <w:rPr>
                <w:sz w:val="20"/>
              </w:rPr>
              <w:t>Смертность от болезней системы кровообращения</w:t>
            </w:r>
          </w:p>
        </w:tc>
        <w:tc>
          <w:tcPr>
            <w:tcW w:w="1640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годовая</w:t>
            </w:r>
          </w:p>
        </w:tc>
        <w:tc>
          <w:tcPr>
            <w:tcW w:w="1416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случаев </w:t>
            </w:r>
            <w:r w:rsidRPr="000601CF">
              <w:rPr>
                <w:sz w:val="20"/>
              </w:rPr>
              <w:t>на 100 тыс. населения</w:t>
            </w:r>
          </w:p>
        </w:tc>
        <w:tc>
          <w:tcPr>
            <w:tcW w:w="1491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2018 год</w:t>
            </w:r>
          </w:p>
        </w:tc>
        <w:tc>
          <w:tcPr>
            <w:tcW w:w="136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649,4</w:t>
            </w:r>
          </w:p>
        </w:tc>
        <w:tc>
          <w:tcPr>
            <w:tcW w:w="1487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706,6</w:t>
            </w:r>
          </w:p>
        </w:tc>
        <w:tc>
          <w:tcPr>
            <w:tcW w:w="1690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742,2</w:t>
            </w:r>
          </w:p>
        </w:tc>
        <w:tc>
          <w:tcPr>
            <w:tcW w:w="1415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 w:rsidRPr="009F6A29">
              <w:rPr>
                <w:sz w:val="20"/>
              </w:rPr>
              <w:t>719,9</w:t>
            </w:r>
          </w:p>
        </w:tc>
        <w:tc>
          <w:tcPr>
            <w:tcW w:w="1356" w:type="dxa"/>
            <w:vAlign w:val="center"/>
          </w:tcPr>
          <w:p w:rsidR="00742575" w:rsidRDefault="00742575" w:rsidP="0086120E">
            <w:pPr>
              <w:jc w:val="center"/>
            </w:pPr>
          </w:p>
        </w:tc>
      </w:tr>
      <w:tr w:rsidR="00742575" w:rsidTr="0086120E">
        <w:tc>
          <w:tcPr>
            <w:tcW w:w="62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551" w:type="dxa"/>
            <w:vAlign w:val="center"/>
          </w:tcPr>
          <w:p w:rsidR="00742575" w:rsidRPr="006D4A4C" w:rsidRDefault="00742575" w:rsidP="0086120E">
            <w:pPr>
              <w:rPr>
                <w:sz w:val="20"/>
              </w:rPr>
            </w:pPr>
            <w:r w:rsidRPr="006D4A4C">
              <w:rPr>
                <w:sz w:val="20"/>
              </w:rPr>
              <w:t xml:space="preserve">Смертность от новообразований (в том числе </w:t>
            </w:r>
            <w:proofErr w:type="gramStart"/>
            <w:r w:rsidRPr="006D4A4C">
              <w:rPr>
                <w:sz w:val="20"/>
              </w:rPr>
              <w:t>от</w:t>
            </w:r>
            <w:proofErr w:type="gramEnd"/>
            <w:r w:rsidRPr="006D4A4C">
              <w:rPr>
                <w:sz w:val="20"/>
              </w:rPr>
              <w:t xml:space="preserve"> злокачественных)</w:t>
            </w:r>
          </w:p>
        </w:tc>
        <w:tc>
          <w:tcPr>
            <w:tcW w:w="1640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годовая</w:t>
            </w:r>
          </w:p>
        </w:tc>
        <w:tc>
          <w:tcPr>
            <w:tcW w:w="1416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случаев </w:t>
            </w:r>
            <w:r w:rsidRPr="000601CF">
              <w:rPr>
                <w:sz w:val="20"/>
              </w:rPr>
              <w:t>на 100 тыс. населения</w:t>
            </w:r>
          </w:p>
        </w:tc>
        <w:tc>
          <w:tcPr>
            <w:tcW w:w="1491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2018 год</w:t>
            </w:r>
          </w:p>
        </w:tc>
        <w:tc>
          <w:tcPr>
            <w:tcW w:w="136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192,8</w:t>
            </w:r>
          </w:p>
        </w:tc>
        <w:tc>
          <w:tcPr>
            <w:tcW w:w="1487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199,4</w:t>
            </w:r>
          </w:p>
        </w:tc>
        <w:tc>
          <w:tcPr>
            <w:tcW w:w="1690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255,0</w:t>
            </w:r>
          </w:p>
        </w:tc>
        <w:tc>
          <w:tcPr>
            <w:tcW w:w="1415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 w:rsidRPr="009F6A29">
              <w:rPr>
                <w:sz w:val="20"/>
              </w:rPr>
              <w:t>255,5</w:t>
            </w:r>
          </w:p>
        </w:tc>
        <w:tc>
          <w:tcPr>
            <w:tcW w:w="1356" w:type="dxa"/>
            <w:vAlign w:val="center"/>
          </w:tcPr>
          <w:p w:rsidR="00742575" w:rsidRDefault="00742575" w:rsidP="0086120E">
            <w:pPr>
              <w:jc w:val="center"/>
            </w:pPr>
          </w:p>
        </w:tc>
      </w:tr>
      <w:tr w:rsidR="00742575" w:rsidTr="0086120E">
        <w:tc>
          <w:tcPr>
            <w:tcW w:w="62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551" w:type="dxa"/>
            <w:vAlign w:val="center"/>
          </w:tcPr>
          <w:p w:rsidR="00742575" w:rsidRPr="006D4A4C" w:rsidRDefault="00742575" w:rsidP="0086120E">
            <w:pPr>
              <w:rPr>
                <w:sz w:val="20"/>
                <w:szCs w:val="20"/>
              </w:rPr>
            </w:pPr>
            <w:r w:rsidRPr="006D4A4C">
              <w:rPr>
                <w:sz w:val="20"/>
                <w:szCs w:val="20"/>
              </w:rPr>
              <w:t>Смертность от туберкулеза</w:t>
            </w:r>
          </w:p>
        </w:tc>
        <w:tc>
          <w:tcPr>
            <w:tcW w:w="1640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годовая</w:t>
            </w:r>
          </w:p>
        </w:tc>
        <w:tc>
          <w:tcPr>
            <w:tcW w:w="1416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случаев </w:t>
            </w:r>
            <w:r w:rsidRPr="000601CF">
              <w:rPr>
                <w:sz w:val="20"/>
              </w:rPr>
              <w:t>на 100 тыс. населения</w:t>
            </w:r>
          </w:p>
        </w:tc>
        <w:tc>
          <w:tcPr>
            <w:tcW w:w="1491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2018 год</w:t>
            </w:r>
          </w:p>
        </w:tc>
        <w:tc>
          <w:tcPr>
            <w:tcW w:w="136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11,8</w:t>
            </w:r>
          </w:p>
        </w:tc>
        <w:tc>
          <w:tcPr>
            <w:tcW w:w="1487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13,1</w:t>
            </w:r>
          </w:p>
        </w:tc>
        <w:tc>
          <w:tcPr>
            <w:tcW w:w="1690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7,2</w:t>
            </w:r>
          </w:p>
        </w:tc>
        <w:tc>
          <w:tcPr>
            <w:tcW w:w="1415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 w:rsidRPr="009F6A29">
              <w:rPr>
                <w:sz w:val="20"/>
              </w:rPr>
              <w:t>6,5</w:t>
            </w:r>
          </w:p>
        </w:tc>
        <w:tc>
          <w:tcPr>
            <w:tcW w:w="1356" w:type="dxa"/>
            <w:vAlign w:val="center"/>
          </w:tcPr>
          <w:p w:rsidR="00742575" w:rsidRDefault="00742575" w:rsidP="0086120E">
            <w:pPr>
              <w:jc w:val="center"/>
            </w:pPr>
          </w:p>
        </w:tc>
      </w:tr>
      <w:tr w:rsidR="00742575" w:rsidTr="0086120E">
        <w:tc>
          <w:tcPr>
            <w:tcW w:w="62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551" w:type="dxa"/>
            <w:vAlign w:val="center"/>
          </w:tcPr>
          <w:p w:rsidR="00742575" w:rsidRPr="006D4A4C" w:rsidRDefault="00742575" w:rsidP="0086120E">
            <w:pPr>
              <w:rPr>
                <w:sz w:val="20"/>
                <w:szCs w:val="20"/>
              </w:rPr>
            </w:pPr>
            <w:r w:rsidRPr="00186947">
              <w:rPr>
                <w:sz w:val="20"/>
                <w:szCs w:val="20"/>
              </w:rPr>
              <w:t>Смертность от дорожно-транспортных происшествий</w:t>
            </w:r>
          </w:p>
        </w:tc>
        <w:tc>
          <w:tcPr>
            <w:tcW w:w="1640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годовая</w:t>
            </w:r>
          </w:p>
        </w:tc>
        <w:tc>
          <w:tcPr>
            <w:tcW w:w="1416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случаев </w:t>
            </w:r>
            <w:r w:rsidRPr="000601CF">
              <w:rPr>
                <w:sz w:val="20"/>
              </w:rPr>
              <w:t>на 100 тыс. населения</w:t>
            </w:r>
          </w:p>
        </w:tc>
        <w:tc>
          <w:tcPr>
            <w:tcW w:w="1491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2018 год</w:t>
            </w:r>
          </w:p>
        </w:tc>
        <w:tc>
          <w:tcPr>
            <w:tcW w:w="136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10,6</w:t>
            </w:r>
          </w:p>
        </w:tc>
        <w:tc>
          <w:tcPr>
            <w:tcW w:w="1487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12,2</w:t>
            </w:r>
          </w:p>
        </w:tc>
        <w:tc>
          <w:tcPr>
            <w:tcW w:w="1690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10,6</w:t>
            </w:r>
          </w:p>
        </w:tc>
        <w:tc>
          <w:tcPr>
            <w:tcW w:w="1415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 w:rsidRPr="009F6A29">
              <w:rPr>
                <w:sz w:val="20"/>
              </w:rPr>
              <w:t>10,9</w:t>
            </w:r>
          </w:p>
        </w:tc>
        <w:tc>
          <w:tcPr>
            <w:tcW w:w="1356" w:type="dxa"/>
            <w:vAlign w:val="center"/>
          </w:tcPr>
          <w:p w:rsidR="00742575" w:rsidRDefault="00742575" w:rsidP="0086120E">
            <w:pPr>
              <w:jc w:val="center"/>
            </w:pPr>
          </w:p>
        </w:tc>
      </w:tr>
      <w:tr w:rsidR="00742575" w:rsidTr="0086120E">
        <w:tc>
          <w:tcPr>
            <w:tcW w:w="62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551" w:type="dxa"/>
            <w:vAlign w:val="center"/>
          </w:tcPr>
          <w:p w:rsidR="00742575" w:rsidRPr="006D4A4C" w:rsidRDefault="00742575" w:rsidP="0086120E">
            <w:pPr>
              <w:rPr>
                <w:sz w:val="20"/>
                <w:szCs w:val="20"/>
              </w:rPr>
            </w:pPr>
            <w:r w:rsidRPr="00186947">
              <w:rPr>
                <w:sz w:val="20"/>
                <w:szCs w:val="20"/>
              </w:rPr>
              <w:t>Младенческая смертность</w:t>
            </w:r>
          </w:p>
        </w:tc>
        <w:tc>
          <w:tcPr>
            <w:tcW w:w="1640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годовая</w:t>
            </w:r>
          </w:p>
        </w:tc>
        <w:tc>
          <w:tcPr>
            <w:tcW w:w="1416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случаев </w:t>
            </w:r>
            <w:r w:rsidRPr="000601CF">
              <w:rPr>
                <w:sz w:val="20"/>
              </w:rPr>
              <w:t>на 100 тыс. населения</w:t>
            </w:r>
          </w:p>
        </w:tc>
        <w:tc>
          <w:tcPr>
            <w:tcW w:w="1491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2018 год</w:t>
            </w:r>
          </w:p>
        </w:tc>
        <w:tc>
          <w:tcPr>
            <w:tcW w:w="136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7,5</w:t>
            </w:r>
          </w:p>
        </w:tc>
        <w:tc>
          <w:tcPr>
            <w:tcW w:w="1487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8,1</w:t>
            </w:r>
          </w:p>
        </w:tc>
        <w:tc>
          <w:tcPr>
            <w:tcW w:w="1690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4,7</w:t>
            </w:r>
          </w:p>
        </w:tc>
        <w:tc>
          <w:tcPr>
            <w:tcW w:w="1415" w:type="dxa"/>
            <w:vAlign w:val="center"/>
          </w:tcPr>
          <w:p w:rsidR="00742575" w:rsidRDefault="00742575" w:rsidP="0086120E">
            <w:pPr>
              <w:jc w:val="center"/>
            </w:pPr>
            <w:r w:rsidRPr="009F6A29">
              <w:rPr>
                <w:sz w:val="20"/>
              </w:rPr>
              <w:t>4,4</w:t>
            </w:r>
          </w:p>
        </w:tc>
        <w:tc>
          <w:tcPr>
            <w:tcW w:w="1356" w:type="dxa"/>
            <w:vAlign w:val="center"/>
          </w:tcPr>
          <w:p w:rsidR="00742575" w:rsidRDefault="00742575" w:rsidP="0086120E">
            <w:pPr>
              <w:jc w:val="center"/>
            </w:pPr>
          </w:p>
        </w:tc>
      </w:tr>
      <w:tr w:rsidR="00742575" w:rsidTr="0086120E">
        <w:tc>
          <w:tcPr>
            <w:tcW w:w="15034" w:type="dxa"/>
            <w:gridSpan w:val="10"/>
            <w:vAlign w:val="center"/>
          </w:tcPr>
          <w:p w:rsidR="00742575" w:rsidRPr="005F5AB1" w:rsidRDefault="00742575" w:rsidP="0086120E">
            <w:pPr>
              <w:jc w:val="center"/>
              <w:rPr>
                <w:b/>
                <w:sz w:val="20"/>
              </w:rPr>
            </w:pPr>
            <w:r w:rsidRPr="005F5AB1">
              <w:rPr>
                <w:b/>
                <w:sz w:val="20"/>
              </w:rPr>
              <w:t xml:space="preserve">Указ Президента Российской Федерации №606 от 7 мая 2012 г. </w:t>
            </w:r>
            <w:r w:rsidRPr="005F5AB1">
              <w:rPr>
                <w:b/>
                <w:sz w:val="20"/>
              </w:rPr>
              <w:br/>
              <w:t>«О мерах по реализации демографической политики Российской Федерации»</w:t>
            </w:r>
          </w:p>
        </w:tc>
      </w:tr>
      <w:tr w:rsidR="00742575" w:rsidTr="0086120E">
        <w:tc>
          <w:tcPr>
            <w:tcW w:w="62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2551" w:type="dxa"/>
            <w:vAlign w:val="center"/>
          </w:tcPr>
          <w:p w:rsidR="00742575" w:rsidRPr="006D4A4C" w:rsidRDefault="00742575" w:rsidP="0086120E">
            <w:pPr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Суммарный коэффициент рождаемости</w:t>
            </w:r>
          </w:p>
        </w:tc>
        <w:tc>
          <w:tcPr>
            <w:tcW w:w="1640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годовая</w:t>
            </w:r>
          </w:p>
        </w:tc>
        <w:tc>
          <w:tcPr>
            <w:tcW w:w="1416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 xml:space="preserve">Число </w:t>
            </w:r>
            <w:proofErr w:type="gramStart"/>
            <w:r w:rsidRPr="000601CF">
              <w:rPr>
                <w:sz w:val="20"/>
                <w:szCs w:val="20"/>
              </w:rPr>
              <w:t>родившихся</w:t>
            </w:r>
            <w:proofErr w:type="gramEnd"/>
            <w:r w:rsidRPr="000601CF">
              <w:rPr>
                <w:sz w:val="20"/>
                <w:szCs w:val="20"/>
              </w:rPr>
              <w:t xml:space="preserve"> на 1 женщину</w:t>
            </w:r>
          </w:p>
        </w:tc>
        <w:tc>
          <w:tcPr>
            <w:tcW w:w="1491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2018 год</w:t>
            </w:r>
          </w:p>
        </w:tc>
        <w:tc>
          <w:tcPr>
            <w:tcW w:w="136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1,753</w:t>
            </w:r>
          </w:p>
        </w:tc>
        <w:tc>
          <w:tcPr>
            <w:tcW w:w="1487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690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5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9F6A29">
              <w:rPr>
                <w:sz w:val="20"/>
              </w:rPr>
              <w:t>1,48*</w:t>
            </w:r>
          </w:p>
        </w:tc>
        <w:tc>
          <w:tcPr>
            <w:tcW w:w="1356" w:type="dxa"/>
            <w:vAlign w:val="center"/>
          </w:tcPr>
          <w:p w:rsidR="00742575" w:rsidRDefault="00742575" w:rsidP="0086120E">
            <w:pPr>
              <w:jc w:val="center"/>
            </w:pPr>
          </w:p>
        </w:tc>
      </w:tr>
      <w:tr w:rsidR="00742575" w:rsidTr="0086120E">
        <w:tc>
          <w:tcPr>
            <w:tcW w:w="62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2551" w:type="dxa"/>
            <w:vAlign w:val="center"/>
          </w:tcPr>
          <w:p w:rsidR="00742575" w:rsidRPr="006D4A4C" w:rsidRDefault="00742575" w:rsidP="0086120E">
            <w:pPr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Ожидаемая продолжительность жизни при рождении</w:t>
            </w:r>
          </w:p>
        </w:tc>
        <w:tc>
          <w:tcPr>
            <w:tcW w:w="1640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  <w:szCs w:val="20"/>
              </w:rPr>
            </w:pPr>
            <w:r w:rsidRPr="000601CF">
              <w:rPr>
                <w:sz w:val="20"/>
                <w:szCs w:val="20"/>
              </w:rPr>
              <w:t>годовая</w:t>
            </w:r>
          </w:p>
        </w:tc>
        <w:tc>
          <w:tcPr>
            <w:tcW w:w="1416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лет</w:t>
            </w:r>
          </w:p>
        </w:tc>
        <w:tc>
          <w:tcPr>
            <w:tcW w:w="1491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 w:rsidRPr="000601CF">
              <w:rPr>
                <w:sz w:val="20"/>
              </w:rPr>
              <w:t>2018 год</w:t>
            </w:r>
          </w:p>
        </w:tc>
        <w:tc>
          <w:tcPr>
            <w:tcW w:w="1364" w:type="dxa"/>
            <w:vAlign w:val="center"/>
          </w:tcPr>
          <w:p w:rsidR="00742575" w:rsidRPr="000601CF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487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71,6</w:t>
            </w:r>
          </w:p>
        </w:tc>
        <w:tc>
          <w:tcPr>
            <w:tcW w:w="1690" w:type="dxa"/>
            <w:vAlign w:val="center"/>
          </w:tcPr>
          <w:p w:rsidR="00742575" w:rsidRPr="009F6A29" w:rsidRDefault="00742575" w:rsidP="0086120E">
            <w:pPr>
              <w:jc w:val="center"/>
              <w:rPr>
                <w:sz w:val="20"/>
              </w:rPr>
            </w:pPr>
            <w:r>
              <w:rPr>
                <w:sz w:val="20"/>
              </w:rPr>
              <w:t>74,3</w:t>
            </w:r>
          </w:p>
        </w:tc>
        <w:tc>
          <w:tcPr>
            <w:tcW w:w="1415" w:type="dxa"/>
            <w:vAlign w:val="center"/>
          </w:tcPr>
          <w:p w:rsidR="00742575" w:rsidRDefault="00742575" w:rsidP="0086120E">
            <w:pPr>
              <w:jc w:val="center"/>
            </w:pPr>
            <w:r w:rsidRPr="009F6A29">
              <w:rPr>
                <w:sz w:val="20"/>
              </w:rPr>
              <w:t>73,43*</w:t>
            </w:r>
          </w:p>
        </w:tc>
        <w:tc>
          <w:tcPr>
            <w:tcW w:w="1356" w:type="dxa"/>
            <w:vAlign w:val="center"/>
          </w:tcPr>
          <w:p w:rsidR="00742575" w:rsidRDefault="00742575" w:rsidP="0086120E">
            <w:pPr>
              <w:jc w:val="center"/>
            </w:pPr>
          </w:p>
        </w:tc>
      </w:tr>
    </w:tbl>
    <w:p w:rsidR="00742575" w:rsidRDefault="00742575" w:rsidP="009F6A29">
      <w:pPr>
        <w:ind w:left="1080"/>
      </w:pPr>
    </w:p>
    <w:p w:rsidR="009F6A29" w:rsidRPr="00CE53BC" w:rsidRDefault="009F6A29" w:rsidP="009F6A29">
      <w:pPr>
        <w:ind w:left="1080"/>
      </w:pPr>
      <w:r>
        <w:t xml:space="preserve">* – </w:t>
      </w:r>
      <w:r w:rsidRPr="00CE53BC">
        <w:t>Показатель по Санкт-Петербургу в 2012 году</w:t>
      </w:r>
      <w:r>
        <w:t>.</w:t>
      </w:r>
    </w:p>
    <w:p w:rsidR="00F41465" w:rsidRDefault="00F41465"/>
    <w:sectPr w:rsidR="00F41465" w:rsidSect="004475F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A4C"/>
    <w:rsid w:val="000601CF"/>
    <w:rsid w:val="00083AF3"/>
    <w:rsid w:val="00103827"/>
    <w:rsid w:val="00107A59"/>
    <w:rsid w:val="00186947"/>
    <w:rsid w:val="001E3787"/>
    <w:rsid w:val="00211C4E"/>
    <w:rsid w:val="003672F0"/>
    <w:rsid w:val="003B003B"/>
    <w:rsid w:val="00404106"/>
    <w:rsid w:val="004475FA"/>
    <w:rsid w:val="004515FA"/>
    <w:rsid w:val="00460AF2"/>
    <w:rsid w:val="004D04B7"/>
    <w:rsid w:val="005309D8"/>
    <w:rsid w:val="005B1C5A"/>
    <w:rsid w:val="005D0637"/>
    <w:rsid w:val="005D6612"/>
    <w:rsid w:val="005F5AB1"/>
    <w:rsid w:val="0065161B"/>
    <w:rsid w:val="00655A73"/>
    <w:rsid w:val="006B0666"/>
    <w:rsid w:val="006D4A4C"/>
    <w:rsid w:val="006E29FF"/>
    <w:rsid w:val="006E4714"/>
    <w:rsid w:val="006E68F7"/>
    <w:rsid w:val="00742575"/>
    <w:rsid w:val="0080323C"/>
    <w:rsid w:val="008318C5"/>
    <w:rsid w:val="00892348"/>
    <w:rsid w:val="008B2C06"/>
    <w:rsid w:val="008C3735"/>
    <w:rsid w:val="009C3E49"/>
    <w:rsid w:val="009F6A29"/>
    <w:rsid w:val="00A935FD"/>
    <w:rsid w:val="00AF43CF"/>
    <w:rsid w:val="00CE1B3E"/>
    <w:rsid w:val="00D0282A"/>
    <w:rsid w:val="00D813CE"/>
    <w:rsid w:val="00DA2D28"/>
    <w:rsid w:val="00DD6ACA"/>
    <w:rsid w:val="00F41465"/>
    <w:rsid w:val="00F800A4"/>
    <w:rsid w:val="00F94B21"/>
    <w:rsid w:val="00FD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4A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0">
    <w:name w:val="Font Style20"/>
    <w:basedOn w:val="a0"/>
    <w:uiPriority w:val="99"/>
    <w:rsid w:val="006D4A4C"/>
    <w:rPr>
      <w:rFonts w:ascii="Times New Roman" w:hAnsi="Times New Roman" w:cs="Times New Roman"/>
      <w:b/>
      <w:b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4A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0">
    <w:name w:val="Font Style20"/>
    <w:basedOn w:val="a0"/>
    <w:uiPriority w:val="99"/>
    <w:rsid w:val="006D4A4C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Торлопова Олеся Евгеньевна</dc:creator>
  <cp:lastModifiedBy>Miacspb</cp:lastModifiedBy>
  <cp:revision>2</cp:revision>
  <dcterms:created xsi:type="dcterms:W3CDTF">2014-04-21T13:47:00Z</dcterms:created>
  <dcterms:modified xsi:type="dcterms:W3CDTF">2014-04-21T13:47:00Z</dcterms:modified>
</cp:coreProperties>
</file>